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7F6BB3" w:rsidRDefault="002309D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Приложение </w:t>
      </w:r>
      <w:r w:rsidR="000A3144" w:rsidRPr="007F6BB3">
        <w:rPr>
          <w:rFonts w:ascii="Times New Roman" w:hAnsi="Times New Roman" w:cs="Times New Roman"/>
        </w:rPr>
        <w:t>10</w:t>
      </w:r>
    </w:p>
    <w:p w:rsidR="000A3144" w:rsidRPr="007F6BB3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к государственной программе </w:t>
      </w:r>
    </w:p>
    <w:p w:rsidR="002309DA" w:rsidRPr="007F6BB3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"Развитие</w:t>
      </w:r>
      <w:r w:rsidR="000A3144" w:rsidRPr="007F6BB3">
        <w:rPr>
          <w:rFonts w:ascii="Times New Roman" w:hAnsi="Times New Roman" w:cs="Times New Roman"/>
        </w:rPr>
        <w:t xml:space="preserve"> </w:t>
      </w:r>
      <w:r w:rsidRPr="007F6BB3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7F6BB3" w:rsidRDefault="002309DA">
      <w:pPr>
        <w:pStyle w:val="ConsPlusNormal"/>
        <w:rPr>
          <w:rFonts w:ascii="Times New Roman" w:hAnsi="Times New Roman" w:cs="Times New Roman"/>
        </w:rPr>
      </w:pPr>
    </w:p>
    <w:p w:rsidR="002309DA" w:rsidRPr="007F6BB3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Порядок</w:t>
      </w:r>
    </w:p>
    <w:p w:rsidR="007F6BB3" w:rsidRPr="007F6BB3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предоставления субсидий бюджетам муниципальных </w:t>
      </w:r>
      <w:r w:rsidR="00CC58A2" w:rsidRPr="007F6BB3">
        <w:rPr>
          <w:rFonts w:ascii="Times New Roman" w:hAnsi="Times New Roman" w:cs="Times New Roman"/>
        </w:rPr>
        <w:t xml:space="preserve">районов </w:t>
      </w:r>
    </w:p>
    <w:p w:rsidR="00CC58A2" w:rsidRPr="007F6BB3" w:rsidRDefault="00CC58A2">
      <w:pPr>
        <w:pStyle w:val="ConsPlusTitle"/>
        <w:jc w:val="center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(муниципальных округов, городских округов) </w:t>
      </w:r>
      <w:r w:rsidR="002309DA" w:rsidRPr="007F6BB3">
        <w:rPr>
          <w:rFonts w:ascii="Times New Roman" w:hAnsi="Times New Roman" w:cs="Times New Roman"/>
        </w:rPr>
        <w:t>на реализацию мероприятий по проведению оздоровительной</w:t>
      </w:r>
      <w:r w:rsidR="007F6BB3">
        <w:rPr>
          <w:rFonts w:ascii="Times New Roman" w:hAnsi="Times New Roman" w:cs="Times New Roman"/>
        </w:rPr>
        <w:t xml:space="preserve"> </w:t>
      </w:r>
      <w:r w:rsidR="002309DA" w:rsidRPr="007F6BB3">
        <w:rPr>
          <w:rFonts w:ascii="Times New Roman" w:hAnsi="Times New Roman" w:cs="Times New Roman"/>
        </w:rPr>
        <w:t xml:space="preserve">кампании детей в рамках государственной программы </w:t>
      </w:r>
    </w:p>
    <w:p w:rsidR="002309DA" w:rsidRPr="007F6BB3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"Развитие</w:t>
      </w:r>
      <w:r w:rsidR="00CC58A2" w:rsidRPr="007F6BB3">
        <w:rPr>
          <w:rFonts w:ascii="Times New Roman" w:hAnsi="Times New Roman" w:cs="Times New Roman"/>
        </w:rPr>
        <w:t xml:space="preserve"> </w:t>
      </w:r>
      <w:r w:rsidRPr="007F6BB3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7F6BB3" w:rsidRDefault="002309DA">
      <w:pPr>
        <w:spacing w:after="1"/>
        <w:rPr>
          <w:rFonts w:ascii="Times New Roman" w:hAnsi="Times New Roman" w:cs="Times New Roman"/>
        </w:rPr>
      </w:pPr>
    </w:p>
    <w:p w:rsidR="002309DA" w:rsidRPr="007F6BB3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1. </w:t>
      </w:r>
      <w:proofErr w:type="gramStart"/>
      <w:r w:rsidRPr="007F6BB3">
        <w:rPr>
          <w:rFonts w:ascii="Times New Roman" w:hAnsi="Times New Roman" w:cs="Times New Roman"/>
        </w:rPr>
        <w:t xml:space="preserve">Настоящий Порядок устанавливает цели и условия предоставления субсидий из областного бюджета бюджетам муниципальных </w:t>
      </w:r>
      <w:r w:rsidR="00CC58A2" w:rsidRPr="007F6BB3">
        <w:rPr>
          <w:rFonts w:ascii="Times New Roman" w:hAnsi="Times New Roman" w:cs="Times New Roman"/>
        </w:rPr>
        <w:t>районов (муниципальных округов, городских округов)</w:t>
      </w:r>
      <w:r w:rsidRPr="007F6BB3">
        <w:rPr>
          <w:rFonts w:ascii="Times New Roman" w:hAnsi="Times New Roman" w:cs="Times New Roman"/>
        </w:rPr>
        <w:t xml:space="preserve"> (далее - муниципальные образования) на организацию отдыха детей в каникулярное время в лагерях с дневным пребыванием на базе образовательных организаций, учреждений физической культуры и спорта в рамках государственной программы "Развитие образования и науки Брянской области" (далее соответственно - организации, субсидии, Программа), критерии отбора муниципальных</w:t>
      </w:r>
      <w:proofErr w:type="gramEnd"/>
      <w:r w:rsidRPr="007F6BB3">
        <w:rPr>
          <w:rFonts w:ascii="Times New Roman" w:hAnsi="Times New Roman" w:cs="Times New Roman"/>
        </w:rPr>
        <w:t xml:space="preserve"> образований для предоставления субсидий, порядок отчетности об использовании субсидий, а также критерии оценки эффективности использования муниципальными образованиями предоставляемых субсидий.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 направленных на организацию отдыха детей в каникулярное время в лагерях с дневным пребыванием на базе образовательных организаций, (далее - мероприятия), утвержденных уполномоченным органом местного самоуправления муниципального образования.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3. Критерием отбора муниципальных образований для предоставления субсидии является наличие лагерей с дневным пребыванием детей в каникулярное время, образованных на базе образовательных организаций и готовых к работе, включенных в реестр лагерей с дневным пребыванием на базе образовательных организаций в летний период.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4. Размер субсидии (</w:t>
      </w:r>
      <w:proofErr w:type="spellStart"/>
      <w:r w:rsidRPr="007F6BB3">
        <w:rPr>
          <w:rFonts w:ascii="Times New Roman" w:hAnsi="Times New Roman" w:cs="Times New Roman"/>
        </w:rPr>
        <w:t>Vi</w:t>
      </w:r>
      <w:proofErr w:type="spellEnd"/>
      <w:r w:rsidRPr="007F6BB3">
        <w:rPr>
          <w:rFonts w:ascii="Times New Roman" w:hAnsi="Times New Roman" w:cs="Times New Roman"/>
        </w:rPr>
        <w:t>) определяется по формуле:</w:t>
      </w:r>
    </w:p>
    <w:p w:rsidR="002309DA" w:rsidRPr="007F6BB3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309DA" w:rsidRPr="007F6BB3" w:rsidRDefault="002309DA">
      <w:pPr>
        <w:pStyle w:val="ConsPlusNormal"/>
        <w:jc w:val="center"/>
        <w:rPr>
          <w:rFonts w:ascii="Times New Roman" w:hAnsi="Times New Roman" w:cs="Times New Roman"/>
          <w:lang w:val="en-US"/>
        </w:rPr>
      </w:pPr>
      <w:proofErr w:type="gramStart"/>
      <w:r w:rsidRPr="007F6BB3">
        <w:rPr>
          <w:rFonts w:ascii="Times New Roman" w:hAnsi="Times New Roman" w:cs="Times New Roman"/>
          <w:lang w:val="en-US"/>
        </w:rPr>
        <w:t>Vi</w:t>
      </w:r>
      <w:proofErr w:type="gramEnd"/>
      <w:r w:rsidRPr="007F6BB3">
        <w:rPr>
          <w:rFonts w:ascii="Times New Roman" w:hAnsi="Times New Roman" w:cs="Times New Roman"/>
          <w:lang w:val="en-US"/>
        </w:rPr>
        <w:t xml:space="preserve"> = SUM [S x </w:t>
      </w:r>
      <w:r w:rsidRPr="007F6BB3">
        <w:rPr>
          <w:rFonts w:ascii="Times New Roman" w:hAnsi="Times New Roman" w:cs="Times New Roman"/>
        </w:rPr>
        <w:t>Ч</w:t>
      </w:r>
      <w:r w:rsidRPr="007F6BB3">
        <w:rPr>
          <w:rFonts w:ascii="Times New Roman" w:hAnsi="Times New Roman" w:cs="Times New Roman"/>
          <w:lang w:val="en-US"/>
        </w:rPr>
        <w:t xml:space="preserve">i x D], </w:t>
      </w:r>
      <w:r w:rsidRPr="007F6BB3">
        <w:rPr>
          <w:rFonts w:ascii="Times New Roman" w:hAnsi="Times New Roman" w:cs="Times New Roman"/>
        </w:rPr>
        <w:t>где</w:t>
      </w:r>
      <w:r w:rsidRPr="007F6BB3">
        <w:rPr>
          <w:rFonts w:ascii="Times New Roman" w:hAnsi="Times New Roman" w:cs="Times New Roman"/>
          <w:lang w:val="en-US"/>
        </w:rPr>
        <w:t>:</w:t>
      </w:r>
    </w:p>
    <w:p w:rsidR="002309DA" w:rsidRPr="007F6BB3" w:rsidRDefault="002309DA">
      <w:pPr>
        <w:pStyle w:val="ConsPlusNormal"/>
        <w:ind w:firstLine="540"/>
        <w:jc w:val="both"/>
        <w:rPr>
          <w:rFonts w:ascii="Times New Roman" w:hAnsi="Times New Roman" w:cs="Times New Roman"/>
          <w:lang w:val="en-US"/>
        </w:rPr>
      </w:pPr>
    </w:p>
    <w:p w:rsidR="002309DA" w:rsidRPr="007F6BB3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7F6BB3">
        <w:rPr>
          <w:rFonts w:ascii="Times New Roman" w:hAnsi="Times New Roman" w:cs="Times New Roman"/>
        </w:rPr>
        <w:t>Vi</w:t>
      </w:r>
      <w:proofErr w:type="spellEnd"/>
      <w:r w:rsidRPr="007F6BB3">
        <w:rPr>
          <w:rFonts w:ascii="Times New Roman" w:hAnsi="Times New Roman" w:cs="Times New Roman"/>
        </w:rPr>
        <w:t xml:space="preserve"> - объем субсидии на организацию отдыха детей в каникулярное время на год для i-</w:t>
      </w:r>
      <w:proofErr w:type="spellStart"/>
      <w:r w:rsidRPr="007F6BB3">
        <w:rPr>
          <w:rFonts w:ascii="Times New Roman" w:hAnsi="Times New Roman" w:cs="Times New Roman"/>
        </w:rPr>
        <w:t>го</w:t>
      </w:r>
      <w:proofErr w:type="spellEnd"/>
      <w:r w:rsidRPr="007F6BB3">
        <w:rPr>
          <w:rFonts w:ascii="Times New Roman" w:hAnsi="Times New Roman" w:cs="Times New Roman"/>
        </w:rPr>
        <w:t xml:space="preserve"> муниципального района, городского округа;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S - норматив расходов стоимости двухразового питания на одного ребенка в день за счет средств областного бюджета - до 52 рублей;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r w:rsidRPr="007F6BB3">
        <w:rPr>
          <w:rFonts w:ascii="Times New Roman" w:hAnsi="Times New Roman" w:cs="Times New Roman"/>
        </w:rPr>
        <w:t>Ч</w:t>
      </w:r>
      <w:proofErr w:type="gramStart"/>
      <w:r w:rsidRPr="007F6BB3">
        <w:rPr>
          <w:rFonts w:ascii="Times New Roman" w:hAnsi="Times New Roman" w:cs="Times New Roman"/>
        </w:rPr>
        <w:t>i</w:t>
      </w:r>
      <w:proofErr w:type="spellEnd"/>
      <w:proofErr w:type="gramEnd"/>
      <w:r w:rsidRPr="007F6BB3">
        <w:rPr>
          <w:rFonts w:ascii="Times New Roman" w:hAnsi="Times New Roman" w:cs="Times New Roman"/>
        </w:rPr>
        <w:t xml:space="preserve"> - планируемая численность детей школьного возраста, для которых организован отдых в каникулярное время в лагерях с дневным пребыванием, в i-м муниципальном районе, городском округе в соответствии с нормами </w:t>
      </w:r>
      <w:proofErr w:type="spellStart"/>
      <w:r w:rsidRPr="007F6BB3">
        <w:rPr>
          <w:rFonts w:ascii="Times New Roman" w:hAnsi="Times New Roman" w:cs="Times New Roman"/>
        </w:rPr>
        <w:t>Роспотребнадзора</w:t>
      </w:r>
      <w:proofErr w:type="spellEnd"/>
      <w:r w:rsidRPr="007F6BB3">
        <w:rPr>
          <w:rFonts w:ascii="Times New Roman" w:hAnsi="Times New Roman" w:cs="Times New Roman"/>
        </w:rPr>
        <w:t xml:space="preserve"> за 1 день (в зависимости от каникулярного времени);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D - плановое количество дней пребывания ребенка в лагере с дневным пребыванием в одну смену (в зависимости от каникулярного времени).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Размер субсидии из областного бюджета (уровень софинансирования) на обеспечение реализации мероприятия не может превышать 70% объема расходных обязательств муниципального образования.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0" w:name="P11527"/>
      <w:bookmarkEnd w:id="0"/>
      <w:r w:rsidRPr="007F6BB3">
        <w:rPr>
          <w:rFonts w:ascii="Times New Roman" w:hAnsi="Times New Roman" w:cs="Times New Roman"/>
        </w:rPr>
        <w:t>5. Распределение субсидий бюджетам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 w:rsidR="005B24E2" w:rsidRPr="007F6BB3" w:rsidRDefault="005B24E2" w:rsidP="005B24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1532"/>
      <w:bookmarkEnd w:id="1"/>
      <w:r w:rsidRPr="007F6BB3">
        <w:rPr>
          <w:rFonts w:ascii="Times New Roman" w:hAnsi="Times New Roman" w:cs="Times New Roman"/>
        </w:rPr>
        <w:t>6. Условиями предоставления субсидии являются:</w:t>
      </w:r>
    </w:p>
    <w:p w:rsidR="005B24E2" w:rsidRPr="007F6BB3" w:rsidRDefault="005B24E2" w:rsidP="005B24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11530"/>
      <w:bookmarkEnd w:id="2"/>
      <w:r w:rsidRPr="007F6BB3">
        <w:rPr>
          <w:rFonts w:ascii="Times New Roman" w:hAnsi="Times New Roman" w:cs="Times New Roman"/>
        </w:rPr>
        <w:lastRenderedPageBreak/>
        <w:t xml:space="preserve">а) </w:t>
      </w:r>
      <w:r w:rsidRPr="000A6036">
        <w:rPr>
          <w:rFonts w:ascii="Times New Roman" w:hAnsi="Times New Roman" w:cs="Times New Roman"/>
        </w:rPr>
        <w:t>наличие в бюджет</w:t>
      </w:r>
      <w:r>
        <w:rPr>
          <w:rFonts w:ascii="Times New Roman" w:hAnsi="Times New Roman" w:cs="Times New Roman"/>
        </w:rPr>
        <w:t>е</w:t>
      </w:r>
      <w:r w:rsidRPr="000A6036">
        <w:rPr>
          <w:rFonts w:ascii="Times New Roman" w:hAnsi="Times New Roman" w:cs="Times New Roman"/>
        </w:rPr>
        <w:t xml:space="preserve"> муниципальн</w:t>
      </w:r>
      <w:r>
        <w:rPr>
          <w:rFonts w:ascii="Times New Roman" w:hAnsi="Times New Roman" w:cs="Times New Roman"/>
        </w:rPr>
        <w:t>ого</w:t>
      </w:r>
      <w:r w:rsidRPr="000A6036">
        <w:rPr>
          <w:rFonts w:ascii="Times New Roman" w:hAnsi="Times New Roman" w:cs="Times New Roman"/>
        </w:rPr>
        <w:t xml:space="preserve"> образовани</w:t>
      </w:r>
      <w:r>
        <w:rPr>
          <w:rFonts w:ascii="Times New Roman" w:hAnsi="Times New Roman" w:cs="Times New Roman"/>
        </w:rPr>
        <w:t>я</w:t>
      </w:r>
      <w:r w:rsidRPr="000A6036">
        <w:rPr>
          <w:rFonts w:ascii="Times New Roman" w:hAnsi="Times New Roman" w:cs="Times New Roman"/>
        </w:rPr>
        <w:t xml:space="preserve"> бюджетных ассигнований на исполнение расходного обязательства в объеме, рассчитанном с учетом предельного уровня </w:t>
      </w:r>
      <w:proofErr w:type="spellStart"/>
      <w:r w:rsidRPr="000A6036">
        <w:rPr>
          <w:rFonts w:ascii="Times New Roman" w:hAnsi="Times New Roman" w:cs="Times New Roman"/>
        </w:rPr>
        <w:t>софинансирования</w:t>
      </w:r>
      <w:proofErr w:type="spellEnd"/>
      <w:r w:rsidRPr="000A6036">
        <w:rPr>
          <w:rFonts w:ascii="Times New Roman" w:hAnsi="Times New Roman" w:cs="Times New Roman"/>
        </w:rPr>
        <w:t xml:space="preserve">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7F6BB3">
        <w:rPr>
          <w:rFonts w:ascii="Times New Roman" w:hAnsi="Times New Roman" w:cs="Times New Roman"/>
        </w:rPr>
        <w:t>;</w:t>
      </w:r>
    </w:p>
    <w:p w:rsidR="005B24E2" w:rsidRPr="007F6BB3" w:rsidRDefault="005B24E2" w:rsidP="005B24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7F6BB3">
        <w:rPr>
          <w:rFonts w:ascii="Times New Roman" w:hAnsi="Times New Roman" w:cs="Times New Roman"/>
        </w:rPr>
        <w:t xml:space="preserve">б) заключение соглашения между департаментом образования и науки Брянской области с органами местного самоуправления о предоставлении субсидии (далее - соглашение) в соответствии с </w:t>
      </w:r>
      <w:hyperlink r:id="rId5" w:history="1">
        <w:r w:rsidRPr="007F6BB3">
          <w:rPr>
            <w:rFonts w:ascii="Times New Roman" w:hAnsi="Times New Roman" w:cs="Times New Roman"/>
          </w:rPr>
          <w:t>пунктом 10</w:t>
        </w:r>
      </w:hyperlink>
      <w:r w:rsidRPr="007F6BB3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г. № 362-п "Об утверждении Правил формирования, предоставления распределения субсидий из областного бюджета бюджетам</w:t>
      </w:r>
      <w:proofErr w:type="gramEnd"/>
      <w:r w:rsidRPr="007F6BB3">
        <w:rPr>
          <w:rFonts w:ascii="Times New Roman" w:hAnsi="Times New Roman" w:cs="Times New Roman"/>
        </w:rPr>
        <w:t xml:space="preserve"> муниципальных образований Брянской области" (далее - Правила формирования, предоставления и распределения субсидий).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_GoBack"/>
      <w:bookmarkEnd w:id="3"/>
      <w:r w:rsidRPr="007F6BB3">
        <w:rPr>
          <w:rFonts w:ascii="Times New Roman" w:hAnsi="Times New Roman" w:cs="Times New Roman"/>
        </w:rPr>
        <w:t>7. Эффективность использования муниципальными образованиями предоставленных субсидий оценивается департаментом образования и науки Брянской области на основании отчетов органов местного самоуправления муниципальных образований о произведенных расходах и выполнении показателей результативности (результатов) использования субсидий. Показателем результативности (результата) использования субсидии является 100% обеспечение питанием детей, отдыхающих в лагерях с дневным пребыванием.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8. Предоставление субсидии осуществляется в соответствии с </w:t>
      </w:r>
      <w:hyperlink w:anchor="P11527" w:history="1">
        <w:r w:rsidRPr="007F6BB3">
          <w:rPr>
            <w:rFonts w:ascii="Times New Roman" w:hAnsi="Times New Roman" w:cs="Times New Roman"/>
          </w:rPr>
          <w:t>пунктом 5</w:t>
        </w:r>
      </w:hyperlink>
      <w:r w:rsidRPr="007F6BB3">
        <w:rPr>
          <w:rFonts w:ascii="Times New Roman" w:hAnsi="Times New Roman" w:cs="Times New Roman"/>
        </w:rPr>
        <w:t xml:space="preserve"> настоящего Порядка и соглашением, подготовленным и заключенным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6" w:history="1">
        <w:r w:rsidRPr="007F6BB3">
          <w:rPr>
            <w:rFonts w:ascii="Times New Roman" w:hAnsi="Times New Roman" w:cs="Times New Roman"/>
          </w:rPr>
          <w:t>пункта 10</w:t>
        </w:r>
      </w:hyperlink>
      <w:r w:rsidRPr="007F6BB3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9. Соглашения и дополнительные соглашения к соглашению, предусматривающие внесение в него изменений и его расторжение, заключаются по форме, предусмотренной в системе "Электронный бюджет Брянской области".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Типовые формы соглашения (дополнительных соглашений к соглашению, предусматривающих внесение в него изменений и его расторжение) утверждаются департаментом финансов Брянской области.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10. </w:t>
      </w:r>
      <w:proofErr w:type="gramStart"/>
      <w:r w:rsidRPr="007F6BB3">
        <w:rPr>
          <w:rFonts w:ascii="Times New Roman" w:hAnsi="Times New Roman" w:cs="Times New Roman"/>
        </w:rPr>
        <w:t>Внесение в соглашение изменений, предусматривающих ухудшение значений результата использования субсидии, а также увеличение сроков реализации предусмотренных соглашением мероприятий,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Программы, а также в случае существенного (более чем на 20 процентов) сокращения размера субсидии.</w:t>
      </w:r>
      <w:proofErr w:type="gramEnd"/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11.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7F6BB3">
        <w:rPr>
          <w:rFonts w:ascii="Times New Roman" w:hAnsi="Times New Roman" w:cs="Times New Roman"/>
        </w:rPr>
        <w:t>софинансируемого</w:t>
      </w:r>
      <w:proofErr w:type="spellEnd"/>
      <w:r w:rsidRPr="007F6BB3">
        <w:rPr>
          <w:rFonts w:ascii="Times New Roman" w:hAnsi="Times New Roman" w:cs="Times New Roman"/>
        </w:rPr>
        <w:t xml:space="preserve">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результатов использования субсидии.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12. Оценка эффективности использования муниципальным образованием субсидии осуществляется департаментом образования и науки Брянской области исходя из достигнутых значений результатов использования субсидии, предусмотренных </w:t>
      </w:r>
      <w:hyperlink w:anchor="P11532" w:history="1">
        <w:r w:rsidRPr="007F6BB3">
          <w:rPr>
            <w:rFonts w:ascii="Times New Roman" w:hAnsi="Times New Roman" w:cs="Times New Roman"/>
          </w:rPr>
          <w:t>пунктом 7</w:t>
        </w:r>
      </w:hyperlink>
      <w:r w:rsidRPr="007F6BB3">
        <w:rPr>
          <w:rFonts w:ascii="Times New Roman" w:hAnsi="Times New Roman" w:cs="Times New Roman"/>
        </w:rPr>
        <w:t xml:space="preserve"> настоящего Порядка.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13. Уполномоченный орган местного самоуправления муниципального образования представляет ежемесячно, не позднее 10-го числа месяца, следующего за отчетным месяцем, отчет о расходах, в целях софинансирования которых предоставлена субсидия, а также отчет о достижении значений результатов использования субсидии.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lastRenderedPageBreak/>
        <w:t>14. Перечисление субсидий осуществляется в установленном порядке на счета,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15. </w:t>
      </w:r>
      <w:proofErr w:type="gramStart"/>
      <w:r w:rsidRPr="007F6BB3">
        <w:rPr>
          <w:rFonts w:ascii="Times New Roman" w:hAnsi="Times New Roman" w:cs="Times New Roman"/>
        </w:rPr>
        <w:t xml:space="preserve"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r:id="rId7" w:history="1">
        <w:r w:rsidRPr="007F6BB3">
          <w:rPr>
            <w:rFonts w:ascii="Times New Roman" w:hAnsi="Times New Roman" w:cs="Times New Roman"/>
          </w:rPr>
          <w:t>подпунктом "б" пункта 10</w:t>
        </w:r>
      </w:hyperlink>
      <w:r w:rsidRPr="007F6BB3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</w:t>
      </w:r>
      <w:proofErr w:type="gramEnd"/>
      <w:r w:rsidRPr="007F6BB3">
        <w:rPr>
          <w:rFonts w:ascii="Times New Roman" w:hAnsi="Times New Roman" w:cs="Times New Roman"/>
        </w:rPr>
        <w:t xml:space="preserve">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</w:t>
      </w:r>
      <w:hyperlink r:id="rId8" w:history="1">
        <w:r w:rsidRPr="007F6BB3">
          <w:rPr>
            <w:rFonts w:ascii="Times New Roman" w:hAnsi="Times New Roman" w:cs="Times New Roman"/>
          </w:rPr>
          <w:t>пунктом 16</w:t>
        </w:r>
      </w:hyperlink>
      <w:r w:rsidRPr="007F6BB3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Освобождение муниципального образования от применения мер ответственности, предусмотренных </w:t>
      </w:r>
      <w:hyperlink r:id="rId9" w:history="1">
        <w:r w:rsidRPr="007F6BB3">
          <w:rPr>
            <w:rFonts w:ascii="Times New Roman" w:hAnsi="Times New Roman" w:cs="Times New Roman"/>
          </w:rPr>
          <w:t>пунктом 16</w:t>
        </w:r>
      </w:hyperlink>
      <w:r w:rsidRPr="007F6BB3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в том числе возврата сре</w:t>
      </w:r>
      <w:proofErr w:type="gramStart"/>
      <w:r w:rsidRPr="007F6BB3">
        <w:rPr>
          <w:rFonts w:ascii="Times New Roman" w:hAnsi="Times New Roman" w:cs="Times New Roman"/>
        </w:rPr>
        <w:t>дств в д</w:t>
      </w:r>
      <w:proofErr w:type="gramEnd"/>
      <w:r w:rsidRPr="007F6BB3">
        <w:rPr>
          <w:rFonts w:ascii="Times New Roman" w:hAnsi="Times New Roman" w:cs="Times New Roman"/>
        </w:rPr>
        <w:t>оход областного бюджета, осуществляется в соответствии с пунктом 20 указанных Правил.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16.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областной бюджет в соответствии с </w:t>
      </w:r>
      <w:hyperlink r:id="rId10" w:history="1">
        <w:r w:rsidRPr="007F6BB3">
          <w:rPr>
            <w:rFonts w:ascii="Times New Roman" w:hAnsi="Times New Roman" w:cs="Times New Roman"/>
          </w:rPr>
          <w:t>пунктом 16</w:t>
        </w:r>
      </w:hyperlink>
      <w:r w:rsidRPr="007F6BB3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к муниципальному образованию применяются бюджетные меры принуждения, предусмотренные бюджетным законодательством Российской Федерации.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Решение о приостановлении перечисления (сокращении объема) субсидии бюджету муниципального образования не принимается в случае, если условия предоставления субсидии были не выполнены вследствие обстоятельств непреодолимой силы.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17. При заключении соглашения уполномоченный орган муниципального образования представляет в департамент образования и науки Брянской области отчет об исполнении условий предоставления субсидий, предусмотренных </w:t>
      </w:r>
      <w:hyperlink w:anchor="P11530" w:history="1">
        <w:r w:rsidRPr="007F6BB3">
          <w:rPr>
            <w:rFonts w:ascii="Times New Roman" w:hAnsi="Times New Roman" w:cs="Times New Roman"/>
          </w:rPr>
          <w:t>подпунктом "а" пункта 6</w:t>
        </w:r>
      </w:hyperlink>
      <w:r w:rsidRPr="007F6BB3">
        <w:rPr>
          <w:rFonts w:ascii="Times New Roman" w:hAnsi="Times New Roman" w:cs="Times New Roman"/>
        </w:rPr>
        <w:t xml:space="preserve"> настоящего Порядка.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18. </w:t>
      </w:r>
      <w:proofErr w:type="gramStart"/>
      <w:r w:rsidRPr="007F6BB3">
        <w:rPr>
          <w:rFonts w:ascii="Times New Roman" w:hAnsi="Times New Roman" w:cs="Times New Roman"/>
        </w:rPr>
        <w:t>Контроль за</w:t>
      </w:r>
      <w:proofErr w:type="gramEnd"/>
      <w:r w:rsidRPr="007F6BB3">
        <w:rPr>
          <w:rFonts w:ascii="Times New Roman" w:hAnsi="Times New Roman" w:cs="Times New Roman"/>
        </w:rPr>
        <w:t xml:space="preserve"> соблюдением муниципальным образованием условий предоставления субсидии осуществляется департаментом образования и науки Брянской области.</w:t>
      </w:r>
    </w:p>
    <w:sectPr w:rsidR="002309DA" w:rsidRPr="007F6BB3" w:rsidSect="00CC58A2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93F65"/>
    <w:rsid w:val="000A3144"/>
    <w:rsid w:val="001C320D"/>
    <w:rsid w:val="002309DA"/>
    <w:rsid w:val="00364E1F"/>
    <w:rsid w:val="003F238A"/>
    <w:rsid w:val="004429AE"/>
    <w:rsid w:val="004A367A"/>
    <w:rsid w:val="005551A1"/>
    <w:rsid w:val="005B24E2"/>
    <w:rsid w:val="00672190"/>
    <w:rsid w:val="0068704F"/>
    <w:rsid w:val="007F6BB3"/>
    <w:rsid w:val="00A60A82"/>
    <w:rsid w:val="00A647CE"/>
    <w:rsid w:val="00AD38DB"/>
    <w:rsid w:val="00B674FA"/>
    <w:rsid w:val="00BC00BC"/>
    <w:rsid w:val="00CC58A2"/>
    <w:rsid w:val="00D0097F"/>
    <w:rsid w:val="00DA2BC6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0F555F1BFE8DB7976766ECB33022F6DD0sAq0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CC3F255F1BFE8DB7976766ECB33022F6DD0sAq0F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0" Type="http://schemas.openxmlformats.org/officeDocument/2006/relationships/hyperlink" Target="consultantplus://offline/ref=96459022ABE20A108D85BEE2D3621143054DC5C34EB520EB0F6C35846B7A5EF7567D569A7C466B9DE88CC0F555F1BFE8DB7976766ECB33022F6DD0sAq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CC0F5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1560</Words>
  <Characters>8893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Негро Т. С.</cp:lastModifiedBy>
  <cp:revision>3</cp:revision>
  <dcterms:created xsi:type="dcterms:W3CDTF">2020-10-23T13:32:00Z</dcterms:created>
  <dcterms:modified xsi:type="dcterms:W3CDTF">2020-10-28T08:52:00Z</dcterms:modified>
</cp:coreProperties>
</file>